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B493" w14:textId="77777777" w:rsidR="00667536" w:rsidRPr="009F09C4" w:rsidRDefault="00667536" w:rsidP="00667536">
      <w:pPr>
        <w:spacing w:after="280"/>
        <w:rPr>
          <w:rFonts w:asciiTheme="majorHAnsi" w:hAnsiTheme="majorHAnsi"/>
          <w:sz w:val="22"/>
          <w:u w:val="single"/>
        </w:rPr>
      </w:pPr>
      <w:r w:rsidRPr="009F09C4">
        <w:rPr>
          <w:rFonts w:asciiTheme="majorHAnsi" w:hAnsiTheme="majorHAnsi"/>
          <w:sz w:val="22"/>
          <w:u w:val="single"/>
        </w:rPr>
        <w:t>Textbaustein für die Öffentlichkeitsarbeit der Gemeinden:</w:t>
      </w:r>
    </w:p>
    <w:p w14:paraId="5FD36B87" w14:textId="77777777" w:rsidR="00667536" w:rsidRPr="00F65D6A" w:rsidRDefault="00667536" w:rsidP="00667536">
      <w:pPr>
        <w:spacing w:after="60"/>
        <w:rPr>
          <w:rFonts w:asciiTheme="majorHAnsi" w:hAnsiTheme="majorHAnsi"/>
          <w:b/>
          <w:sz w:val="22"/>
          <w:szCs w:val="22"/>
        </w:rPr>
      </w:pPr>
      <w:r>
        <w:rPr>
          <w:rFonts w:asciiTheme="majorHAnsi" w:hAnsiTheme="majorHAnsi"/>
          <w:b/>
          <w:sz w:val="22"/>
          <w:szCs w:val="22"/>
        </w:rPr>
        <w:t xml:space="preserve">Version 2 (kurz): </w:t>
      </w:r>
    </w:p>
    <w:p w14:paraId="4CD10B1C" w14:textId="77777777" w:rsidR="00667536" w:rsidRPr="009F09C4" w:rsidRDefault="00667536" w:rsidP="00667536">
      <w:pPr>
        <w:spacing w:after="0"/>
        <w:rPr>
          <w:rFonts w:asciiTheme="majorHAnsi" w:eastAsia="Calibri" w:hAnsiTheme="majorHAnsi"/>
          <w:b/>
          <w:bCs/>
          <w:sz w:val="44"/>
          <w:szCs w:val="32"/>
          <w:lang w:val="de-AT" w:eastAsia="en-US"/>
        </w:rPr>
      </w:pPr>
      <w:r w:rsidRPr="009F09C4">
        <w:rPr>
          <w:rFonts w:asciiTheme="majorHAnsi" w:eastAsia="Calibri" w:hAnsiTheme="majorHAnsi"/>
          <w:b/>
          <w:bCs/>
          <w:sz w:val="44"/>
          <w:szCs w:val="32"/>
          <w:lang w:val="de-AT" w:eastAsia="en-US"/>
        </w:rPr>
        <w:t>Innovative Projektideen gesucht – die neuen Förderaufrufe der LEADER Region Weinviertel Ost</w:t>
      </w:r>
    </w:p>
    <w:p w14:paraId="0AA40EB0" w14:textId="77777777" w:rsidR="00667536" w:rsidRDefault="00667536" w:rsidP="00667536">
      <w:pPr>
        <w:pStyle w:val="StandardWeb"/>
        <w:spacing w:before="0" w:beforeAutospacing="0" w:after="0" w:afterAutospacing="0" w:line="276" w:lineRule="auto"/>
        <w:jc w:val="both"/>
        <w:rPr>
          <w:rFonts w:asciiTheme="majorHAnsi" w:eastAsia="Times New Roman" w:hAnsiTheme="majorHAnsi"/>
          <w:color w:val="000000"/>
          <w:sz w:val="22"/>
          <w:szCs w:val="22"/>
        </w:rPr>
      </w:pPr>
    </w:p>
    <w:p w14:paraId="3D4C8BD8" w14:textId="77777777" w:rsidR="00EC4535" w:rsidRPr="005600BB" w:rsidRDefault="00EC4535" w:rsidP="00EC4535">
      <w:pPr>
        <w:spacing w:before="100" w:beforeAutospacing="1" w:after="100" w:afterAutospacing="1"/>
        <w:rPr>
          <w:rFonts w:asciiTheme="majorHAnsi" w:eastAsia="Times New Roman" w:hAnsiTheme="majorHAnsi" w:cstheme="majorHAnsi"/>
          <w:lang w:val="de-AT" w:eastAsia="de-AT"/>
        </w:rPr>
      </w:pPr>
      <w:r w:rsidRPr="005600BB">
        <w:rPr>
          <w:rFonts w:asciiTheme="majorHAnsi" w:eastAsia="Times New Roman" w:hAnsiTheme="majorHAnsi" w:cstheme="majorHAnsi"/>
          <w:lang w:val="de-AT" w:eastAsia="de-AT"/>
        </w:rPr>
        <w:t xml:space="preserve">Das Weinviertel lebt von Menschen mit Ideen. Damit unsere Region auch in Zukunft eine </w:t>
      </w:r>
      <w:r w:rsidRPr="005600BB">
        <w:rPr>
          <w:rFonts w:asciiTheme="majorHAnsi" w:eastAsia="Times New Roman" w:hAnsiTheme="majorHAnsi" w:cstheme="majorHAnsi"/>
          <w:b/>
          <w:bCs/>
          <w:lang w:val="de-AT" w:eastAsia="de-AT"/>
        </w:rPr>
        <w:t>LEBENS.werte und KOSTBARE Wohlfühlheimat</w:t>
      </w:r>
      <w:r w:rsidRPr="005600BB">
        <w:rPr>
          <w:rFonts w:asciiTheme="majorHAnsi" w:eastAsia="Times New Roman" w:hAnsiTheme="majorHAnsi" w:cstheme="majorHAnsi"/>
          <w:lang w:val="de-AT" w:eastAsia="de-AT"/>
        </w:rPr>
        <w:t xml:space="preserve"> bleibt, braucht es neue Projekte, engagierte Menschen und kreative Lösungen. Genau dabei unterstützt die LEADER Region Weinviertel Ost: Sie begleitet Gemeinden, Vereine, Unternehmen und engagierte Bürger von der ersten Idee bis zur erfolgreichen Projekteinreichung und bietet attraktive Fördermöglichkeiten.</w:t>
      </w:r>
    </w:p>
    <w:p w14:paraId="3C9DA1BB" w14:textId="77777777" w:rsidR="00EC4535" w:rsidRPr="005600BB" w:rsidRDefault="00EC4535" w:rsidP="00EC4535">
      <w:pPr>
        <w:spacing w:before="100" w:beforeAutospacing="1" w:after="100" w:afterAutospacing="1"/>
        <w:rPr>
          <w:rFonts w:asciiTheme="majorHAnsi" w:eastAsia="Times New Roman" w:hAnsiTheme="majorHAnsi" w:cstheme="majorHAnsi"/>
          <w:lang w:val="de-AT" w:eastAsia="de-AT"/>
        </w:rPr>
      </w:pPr>
      <w:r w:rsidRPr="005600BB">
        <w:rPr>
          <w:rFonts w:asciiTheme="majorHAnsi" w:eastAsia="Times New Roman" w:hAnsiTheme="majorHAnsi" w:cstheme="majorHAnsi"/>
          <w:lang w:val="de-AT" w:eastAsia="de-AT"/>
        </w:rPr>
        <w:t xml:space="preserve">Die aktuellen Förderaufrufe sind noch bis </w:t>
      </w:r>
      <w:r w:rsidRPr="005600BB">
        <w:rPr>
          <w:rFonts w:asciiTheme="majorHAnsi" w:eastAsia="Times New Roman" w:hAnsiTheme="majorHAnsi" w:cstheme="majorHAnsi"/>
          <w:b/>
          <w:bCs/>
          <w:lang w:val="de-AT" w:eastAsia="de-AT"/>
        </w:rPr>
        <w:t>21. September 2026</w:t>
      </w:r>
      <w:r w:rsidRPr="005600BB">
        <w:rPr>
          <w:rFonts w:asciiTheme="majorHAnsi" w:eastAsia="Times New Roman" w:hAnsiTheme="majorHAnsi" w:cstheme="majorHAnsi"/>
          <w:lang w:val="de-AT" w:eastAsia="de-AT"/>
        </w:rPr>
        <w:t xml:space="preserve"> geöffnet. Gesucht werden innovative Projekte, die das Weinviertel weiterbringen – von der Belebung leerstehender Gebäude und Ortskerne über multifunktionale Treffpunkte bis hin zu Maßnahmen für Klimaanpassung, Kreislaufwirtschaft oder ganz neuen Ideen im themenoffenen </w:t>
      </w:r>
      <w:r w:rsidRPr="005600BB">
        <w:rPr>
          <w:rFonts w:asciiTheme="majorHAnsi" w:eastAsia="Times New Roman" w:hAnsiTheme="majorHAnsi" w:cstheme="majorHAnsi"/>
          <w:b/>
          <w:bCs/>
          <w:lang w:val="de-AT" w:eastAsia="de-AT"/>
        </w:rPr>
        <w:t>IDEEN.Labor</w:t>
      </w:r>
      <w:r w:rsidRPr="005600BB">
        <w:rPr>
          <w:rFonts w:asciiTheme="majorHAnsi" w:eastAsia="Times New Roman" w:hAnsiTheme="majorHAnsi" w:cstheme="majorHAnsi"/>
          <w:lang w:val="de-AT" w:eastAsia="de-AT"/>
        </w:rPr>
        <w:t>.</w:t>
      </w:r>
    </w:p>
    <w:p w14:paraId="0652489F" w14:textId="353DE59E" w:rsidR="00EC4535" w:rsidRPr="005600BB" w:rsidRDefault="00EC4535" w:rsidP="00EC4535">
      <w:pPr>
        <w:spacing w:before="100" w:beforeAutospacing="1" w:after="100" w:afterAutospacing="1"/>
        <w:rPr>
          <w:rFonts w:asciiTheme="majorHAnsi" w:eastAsia="Times New Roman" w:hAnsiTheme="majorHAnsi" w:cstheme="majorHAnsi"/>
          <w:lang w:val="de-AT" w:eastAsia="de-AT"/>
        </w:rPr>
      </w:pPr>
      <w:r w:rsidRPr="005600BB">
        <w:rPr>
          <w:rFonts w:asciiTheme="majorHAnsi" w:eastAsia="Times New Roman" w:hAnsiTheme="majorHAnsi" w:cstheme="majorHAnsi"/>
          <w:lang w:val="de-AT" w:eastAsia="de-AT"/>
        </w:rPr>
        <w:t xml:space="preserve">Wichtig ist nicht, dass die Projektidee bereits bis ins Detail ausgearbeitet ist. Wer eine Idee hat, sollte frühzeitig Kontakt mit dem LEADER-Büro aufnehmen. Gemeinsam wird geprüft, wie daraus ein förderfähiges Projekt entstehen kann. Alle Informationen zu den aktuellen Förderaufrufen gibt es unter </w:t>
      </w:r>
      <w:r w:rsidR="005600BB" w:rsidRPr="005600BB">
        <w:rPr>
          <w:rFonts w:asciiTheme="majorHAnsi" w:eastAsia="Times New Roman" w:hAnsiTheme="majorHAnsi" w:cstheme="majorHAnsi"/>
          <w:b/>
          <w:bCs/>
          <w:color w:val="0000FF"/>
          <w:u w:val="single"/>
          <w:lang w:val="de-AT" w:eastAsia="de-AT"/>
        </w:rPr>
        <w:t>www.weinviertelost.at/foerderung/foerderinfos</w:t>
      </w:r>
      <w:r w:rsidRPr="005600BB">
        <w:rPr>
          <w:rFonts w:asciiTheme="majorHAnsi" w:eastAsia="Times New Roman" w:hAnsiTheme="majorHAnsi" w:cstheme="majorHAnsi"/>
          <w:lang w:val="de-AT" w:eastAsia="de-AT"/>
        </w:rPr>
        <w:t>.</w:t>
      </w:r>
    </w:p>
    <w:p w14:paraId="3F58BA3A" w14:textId="77777777" w:rsidR="00667536" w:rsidRDefault="00667536" w:rsidP="009F09C4">
      <w:pPr>
        <w:spacing w:after="280"/>
        <w:rPr>
          <w:rFonts w:asciiTheme="majorHAnsi" w:hAnsiTheme="majorHAnsi"/>
          <w:sz w:val="22"/>
          <w:u w:val="single"/>
        </w:rPr>
      </w:pPr>
      <w:r>
        <w:rPr>
          <w:rFonts w:asciiTheme="majorHAnsi" w:hAnsiTheme="majorHAnsi"/>
          <w:sz w:val="22"/>
          <w:u w:val="single"/>
        </w:rPr>
        <w:br/>
      </w:r>
    </w:p>
    <w:p w14:paraId="2A52531C" w14:textId="77777777" w:rsidR="00667536" w:rsidRDefault="00667536">
      <w:pPr>
        <w:rPr>
          <w:rFonts w:asciiTheme="majorHAnsi" w:hAnsiTheme="majorHAnsi"/>
          <w:sz w:val="22"/>
          <w:u w:val="single"/>
        </w:rPr>
      </w:pPr>
      <w:r>
        <w:rPr>
          <w:rFonts w:asciiTheme="majorHAnsi" w:hAnsiTheme="majorHAnsi"/>
          <w:sz w:val="22"/>
          <w:u w:val="single"/>
        </w:rPr>
        <w:br w:type="page"/>
      </w:r>
    </w:p>
    <w:p w14:paraId="370F78E3" w14:textId="49ED2933" w:rsidR="00C00CB7" w:rsidRPr="009F09C4" w:rsidRDefault="009F09C4" w:rsidP="009F09C4">
      <w:pPr>
        <w:spacing w:after="280"/>
        <w:rPr>
          <w:rFonts w:asciiTheme="majorHAnsi" w:hAnsiTheme="majorHAnsi"/>
          <w:sz w:val="22"/>
          <w:u w:val="single"/>
        </w:rPr>
      </w:pPr>
      <w:r w:rsidRPr="009F09C4">
        <w:rPr>
          <w:rFonts w:asciiTheme="majorHAnsi" w:hAnsiTheme="majorHAnsi"/>
          <w:sz w:val="22"/>
          <w:u w:val="single"/>
        </w:rPr>
        <w:lastRenderedPageBreak/>
        <w:t>Textbaustein für die Öffentlichkeitsarbeit der Gemeinden:</w:t>
      </w:r>
    </w:p>
    <w:p w14:paraId="679D769A" w14:textId="659CF535" w:rsidR="00C00CB7" w:rsidRPr="00F65D6A" w:rsidRDefault="003A2AA0" w:rsidP="00C00CB7">
      <w:pPr>
        <w:spacing w:after="60"/>
        <w:rPr>
          <w:rFonts w:asciiTheme="majorHAnsi" w:hAnsiTheme="majorHAnsi"/>
          <w:b/>
          <w:sz w:val="22"/>
          <w:szCs w:val="22"/>
        </w:rPr>
      </w:pPr>
      <w:r>
        <w:rPr>
          <w:rFonts w:asciiTheme="majorHAnsi" w:hAnsiTheme="majorHAnsi"/>
          <w:b/>
          <w:sz w:val="22"/>
          <w:szCs w:val="22"/>
        </w:rPr>
        <w:t xml:space="preserve">Version 1 (lang): </w:t>
      </w:r>
    </w:p>
    <w:p w14:paraId="438184FD" w14:textId="63A6C8DF" w:rsidR="009F09C4" w:rsidRPr="009F09C4" w:rsidRDefault="009F09C4" w:rsidP="009F09C4">
      <w:pPr>
        <w:spacing w:after="0"/>
        <w:rPr>
          <w:rFonts w:asciiTheme="majorHAnsi" w:eastAsia="Calibri" w:hAnsiTheme="majorHAnsi"/>
          <w:b/>
          <w:bCs/>
          <w:sz w:val="44"/>
          <w:szCs w:val="32"/>
          <w:lang w:val="de-AT" w:eastAsia="en-US"/>
        </w:rPr>
      </w:pPr>
      <w:r w:rsidRPr="009F09C4">
        <w:rPr>
          <w:rFonts w:asciiTheme="majorHAnsi" w:eastAsia="Calibri" w:hAnsiTheme="majorHAnsi"/>
          <w:b/>
          <w:bCs/>
          <w:sz w:val="44"/>
          <w:szCs w:val="32"/>
          <w:lang w:val="de-AT" w:eastAsia="en-US"/>
        </w:rPr>
        <w:t>Innovative Projektideen gesucht – die neuen Förderaufrufe der LEADER Region Weinviertel Ost</w:t>
      </w:r>
    </w:p>
    <w:p w14:paraId="776356D9" w14:textId="77777777" w:rsidR="00375918" w:rsidRDefault="00375918" w:rsidP="00375918">
      <w:pPr>
        <w:pStyle w:val="StandardWeb"/>
        <w:spacing w:before="0" w:beforeAutospacing="0" w:after="0" w:afterAutospacing="0" w:line="276" w:lineRule="auto"/>
        <w:jc w:val="both"/>
        <w:rPr>
          <w:rFonts w:asciiTheme="majorHAnsi" w:eastAsia="Times New Roman" w:hAnsiTheme="majorHAnsi"/>
          <w:color w:val="000000"/>
          <w:sz w:val="22"/>
          <w:szCs w:val="22"/>
        </w:rPr>
      </w:pPr>
    </w:p>
    <w:p w14:paraId="29D12B40" w14:textId="77777777" w:rsidR="00EC4535" w:rsidRPr="005600BB" w:rsidRDefault="00EC4535" w:rsidP="005600BB">
      <w:pPr>
        <w:spacing w:before="100" w:beforeAutospacing="1" w:after="100" w:afterAutospacing="1"/>
        <w:jc w:val="both"/>
        <w:rPr>
          <w:rFonts w:asciiTheme="majorHAnsi" w:eastAsia="Calibri" w:hAnsiTheme="majorHAnsi" w:cstheme="majorHAnsi"/>
          <w:kern w:val="2"/>
          <w:sz w:val="22"/>
          <w:szCs w:val="22"/>
          <w:lang w:val="de-AT" w:eastAsia="en-US"/>
          <w14:ligatures w14:val="standardContextual"/>
        </w:rPr>
      </w:pPr>
      <w:r w:rsidRPr="005600BB">
        <w:rPr>
          <w:rFonts w:asciiTheme="majorHAnsi" w:eastAsia="Calibri" w:hAnsiTheme="majorHAnsi" w:cstheme="majorHAnsi"/>
          <w:kern w:val="2"/>
          <w:sz w:val="22"/>
          <w:szCs w:val="22"/>
          <w:lang w:val="de-AT" w:eastAsia="en-US"/>
          <w14:ligatures w14:val="standardContextual"/>
        </w:rPr>
        <w:t>Das Weinviertel braucht neue Impulse, um eine LEBENS.werte und KOSTBARE Wohlfühlheimat für alle zu bleiben. Dafür sind Innovation, Engagement und kreative Ideen gefragt. Die LEADER Region Weinviertel Ost ist dabei Partner vor Ort, Netzwerkstelle, Ideenfabrik und bietet finanzielle Unterstützung für zukunftsweisende Projekte. Die aktuellen Förderaufrufe sind noch bis 21. September 2026 geöffnet und richten sich an Gemeinden, Vereine, Unternehmen sowie engagierte Menschen mit Ideen für die regionale Entwicklung.</w:t>
      </w:r>
    </w:p>
    <w:p w14:paraId="5874ED79" w14:textId="77777777" w:rsidR="00EC4535" w:rsidRPr="005600BB" w:rsidRDefault="00EC4535" w:rsidP="005600BB">
      <w:pPr>
        <w:spacing w:before="100" w:beforeAutospacing="1" w:after="100" w:afterAutospacing="1"/>
        <w:jc w:val="both"/>
        <w:rPr>
          <w:rFonts w:asciiTheme="majorHAnsi" w:eastAsia="Calibri" w:hAnsiTheme="majorHAnsi" w:cstheme="majorHAnsi"/>
          <w:kern w:val="2"/>
          <w:sz w:val="22"/>
          <w:szCs w:val="22"/>
          <w:lang w:val="de-AT" w:eastAsia="en-US"/>
          <w14:ligatures w14:val="standardContextual"/>
        </w:rPr>
      </w:pPr>
      <w:r w:rsidRPr="005600BB">
        <w:rPr>
          <w:rFonts w:asciiTheme="majorHAnsi" w:eastAsia="Calibri" w:hAnsiTheme="majorHAnsi" w:cstheme="majorHAnsi"/>
          <w:kern w:val="2"/>
          <w:sz w:val="22"/>
          <w:szCs w:val="22"/>
          <w:lang w:val="de-AT" w:eastAsia="en-US"/>
          <w14:ligatures w14:val="standardContextual"/>
        </w:rPr>
        <w:t>Jetzt ist der richtige Zeitpunkt, innovative Projekte auf den Weg zu bringen. Gefragt sind unter anderem Vorhaben zur Belebung von Ortskernen und leerstehenden Gebäuden, innovative Multifunktionshäuser, Maßnahmen zur Anpassung an den Klimawandel und zur Stärkung der Kreislaufwirtschaft sowie kreative Projekte im themenoffenen IDEEN.Labor. Das LEADER-Büro unterstützt Interessierte von der ersten Projektidee bis zur Einreichung und berät individuell zu den passenden Fördermöglichkeiten. Wer sich frühzeitig meldet, kann die intensive Begleitung bei der Ausarbeitung des Projekts optimal nutzen.</w:t>
      </w:r>
    </w:p>
    <w:p w14:paraId="0555B0CD" w14:textId="77777777" w:rsidR="009F09C4" w:rsidRPr="00667536" w:rsidRDefault="009F09C4" w:rsidP="009F09C4">
      <w:pPr>
        <w:spacing w:after="160" w:line="278" w:lineRule="auto"/>
        <w:ind w:left="720"/>
        <w:contextualSpacing/>
        <w:jc w:val="both"/>
        <w:rPr>
          <w:rFonts w:asciiTheme="majorHAnsi" w:eastAsia="Calibri" w:hAnsiTheme="majorHAnsi" w:cstheme="majorHAnsi"/>
          <w:kern w:val="2"/>
          <w:sz w:val="22"/>
          <w:szCs w:val="22"/>
          <w:lang w:val="de-AT" w:eastAsia="en-US"/>
          <w14:ligatures w14:val="standardContextual"/>
        </w:rPr>
      </w:pPr>
    </w:p>
    <w:p w14:paraId="78D0D893" w14:textId="641AC6E5" w:rsidR="00864E7C" w:rsidRPr="009F09C4" w:rsidRDefault="00667536" w:rsidP="00667536">
      <w:pPr>
        <w:spacing w:after="160" w:line="278" w:lineRule="auto"/>
        <w:jc w:val="both"/>
        <w:rPr>
          <w:rFonts w:asciiTheme="majorHAnsi" w:eastAsia="Times New Roman" w:hAnsiTheme="majorHAnsi" w:cs="Times New Roman"/>
          <w:color w:val="000000"/>
          <w:sz w:val="22"/>
          <w:szCs w:val="22"/>
          <w:u w:val="single"/>
          <w:lang w:val="de-AT" w:eastAsia="de-DE"/>
        </w:rPr>
      </w:pPr>
      <w:r w:rsidRPr="00667536">
        <w:rPr>
          <w:rFonts w:asciiTheme="majorHAnsi" w:eastAsia="Calibri" w:hAnsiTheme="majorHAnsi" w:cstheme="majorHAnsi"/>
          <w:kern w:val="2"/>
          <w:sz w:val="22"/>
          <w:szCs w:val="22"/>
          <w:lang w:val="de-AT" w:eastAsia="en-US"/>
          <w14:ligatures w14:val="standardContextual"/>
        </w:rPr>
        <w:t>Durch die Unterstützung</w:t>
      </w:r>
      <w:r w:rsidR="009F09C4" w:rsidRPr="00667536">
        <w:rPr>
          <w:rFonts w:asciiTheme="majorHAnsi" w:eastAsia="Calibri" w:hAnsiTheme="majorHAnsi" w:cstheme="majorHAnsi"/>
          <w:kern w:val="2"/>
          <w:sz w:val="22"/>
          <w:szCs w:val="22"/>
          <w:lang w:val="de-AT" w:eastAsia="en-US"/>
          <w14:ligatures w14:val="standardContextual"/>
        </w:rPr>
        <w:t xml:space="preserve"> der LEADER</w:t>
      </w:r>
      <w:r w:rsidRPr="00667536">
        <w:rPr>
          <w:rFonts w:asciiTheme="majorHAnsi" w:eastAsia="Calibri" w:hAnsiTheme="majorHAnsi" w:cstheme="majorHAnsi"/>
          <w:kern w:val="2"/>
          <w:sz w:val="22"/>
          <w:szCs w:val="22"/>
          <w:lang w:val="de-AT" w:eastAsia="en-US"/>
          <w14:ligatures w14:val="standardContextual"/>
        </w:rPr>
        <w:t xml:space="preserve"> </w:t>
      </w:r>
      <w:r w:rsidR="009F09C4" w:rsidRPr="00667536">
        <w:rPr>
          <w:rFonts w:asciiTheme="majorHAnsi" w:eastAsia="Calibri" w:hAnsiTheme="majorHAnsi" w:cstheme="majorHAnsi"/>
          <w:kern w:val="2"/>
          <w:sz w:val="22"/>
          <w:szCs w:val="22"/>
          <w:lang w:val="de-AT" w:eastAsia="en-US"/>
          <w14:ligatures w14:val="standardContextual"/>
        </w:rPr>
        <w:t xml:space="preserve">Region Weinviertel Ost </w:t>
      </w:r>
      <w:r w:rsidRPr="00667536">
        <w:rPr>
          <w:rFonts w:asciiTheme="majorHAnsi" w:eastAsia="Calibri" w:hAnsiTheme="majorHAnsi" w:cstheme="majorHAnsi"/>
          <w:kern w:val="2"/>
          <w:sz w:val="22"/>
          <w:szCs w:val="22"/>
          <w:lang w:val="de-AT" w:eastAsia="en-US"/>
          <w14:ligatures w14:val="standardContextual"/>
        </w:rPr>
        <w:t>konnten</w:t>
      </w:r>
      <w:r w:rsidR="009F09C4" w:rsidRPr="00667536">
        <w:rPr>
          <w:rFonts w:asciiTheme="majorHAnsi" w:eastAsia="Calibri" w:hAnsiTheme="majorHAnsi" w:cstheme="majorHAnsi"/>
          <w:kern w:val="2"/>
          <w:sz w:val="22"/>
          <w:szCs w:val="22"/>
          <w:lang w:val="de-AT" w:eastAsia="en-US"/>
          <w14:ligatures w14:val="standardContextual"/>
        </w:rPr>
        <w:t xml:space="preserve"> bereits über </w:t>
      </w:r>
      <w:r w:rsidR="00C6007A" w:rsidRPr="005600BB">
        <w:rPr>
          <w:rFonts w:asciiTheme="majorHAnsi" w:eastAsia="Calibri" w:hAnsiTheme="majorHAnsi" w:cstheme="majorHAnsi"/>
          <w:b/>
          <w:bCs/>
          <w:kern w:val="2"/>
          <w:sz w:val="22"/>
          <w:szCs w:val="22"/>
          <w:lang w:val="de-AT" w:eastAsia="en-US"/>
          <w14:ligatures w14:val="standardContextual"/>
        </w:rPr>
        <w:t>650</w:t>
      </w:r>
      <w:r w:rsidR="009F09C4" w:rsidRPr="005600BB">
        <w:rPr>
          <w:rFonts w:asciiTheme="majorHAnsi" w:eastAsia="Calibri" w:hAnsiTheme="majorHAnsi" w:cstheme="majorHAnsi"/>
          <w:b/>
          <w:bCs/>
          <w:kern w:val="2"/>
          <w:sz w:val="22"/>
          <w:szCs w:val="22"/>
          <w:lang w:val="de-AT" w:eastAsia="en-US"/>
          <w14:ligatures w14:val="standardContextual"/>
        </w:rPr>
        <w:t xml:space="preserve"> Projekte</w:t>
      </w:r>
      <w:r w:rsidR="009F09C4" w:rsidRPr="00667536">
        <w:rPr>
          <w:rFonts w:asciiTheme="majorHAnsi" w:eastAsia="Calibri" w:hAnsiTheme="majorHAnsi" w:cstheme="majorHAnsi"/>
          <w:b/>
          <w:bCs/>
          <w:kern w:val="2"/>
          <w:sz w:val="22"/>
          <w:szCs w:val="22"/>
          <w:lang w:val="de-AT" w:eastAsia="en-US"/>
          <w14:ligatures w14:val="standardContextual"/>
        </w:rPr>
        <w:t xml:space="preserve"> </w:t>
      </w:r>
      <w:r w:rsidR="009F09C4" w:rsidRPr="00667536">
        <w:rPr>
          <w:rFonts w:asciiTheme="majorHAnsi" w:eastAsia="Calibri" w:hAnsiTheme="majorHAnsi" w:cstheme="majorHAnsi"/>
          <w:kern w:val="2"/>
          <w:sz w:val="22"/>
          <w:szCs w:val="22"/>
          <w:lang w:val="de-AT" w:eastAsia="en-US"/>
          <w14:ligatures w14:val="standardContextual"/>
        </w:rPr>
        <w:t xml:space="preserve">erfolgreich </w:t>
      </w:r>
      <w:r w:rsidRPr="00667536">
        <w:rPr>
          <w:rFonts w:asciiTheme="majorHAnsi" w:eastAsia="Calibri" w:hAnsiTheme="majorHAnsi" w:cstheme="majorHAnsi"/>
          <w:kern w:val="2"/>
          <w:sz w:val="22"/>
          <w:szCs w:val="22"/>
          <w:lang w:val="de-AT" w:eastAsia="en-US"/>
          <w14:ligatures w14:val="standardContextual"/>
        </w:rPr>
        <w:t xml:space="preserve">im östlichen Weinviertel </w:t>
      </w:r>
      <w:r w:rsidR="009F09C4" w:rsidRPr="00667536">
        <w:rPr>
          <w:rFonts w:asciiTheme="majorHAnsi" w:eastAsia="Calibri" w:hAnsiTheme="majorHAnsi" w:cstheme="majorHAnsi"/>
          <w:kern w:val="2"/>
          <w:sz w:val="22"/>
          <w:szCs w:val="22"/>
          <w:lang w:val="de-AT" w:eastAsia="en-US"/>
          <w14:ligatures w14:val="standardContextual"/>
        </w:rPr>
        <w:t xml:space="preserve">umgesetzt </w:t>
      </w:r>
      <w:r w:rsidRPr="00667536">
        <w:rPr>
          <w:rFonts w:asciiTheme="majorHAnsi" w:eastAsia="Calibri" w:hAnsiTheme="majorHAnsi" w:cstheme="majorHAnsi"/>
          <w:kern w:val="2"/>
          <w:sz w:val="22"/>
          <w:szCs w:val="22"/>
          <w:lang w:val="de-AT" w:eastAsia="en-US"/>
          <w14:ligatures w14:val="standardContextual"/>
        </w:rPr>
        <w:t xml:space="preserve">werden </w:t>
      </w:r>
      <w:r w:rsidR="009F09C4" w:rsidRPr="00667536">
        <w:rPr>
          <w:rFonts w:asciiTheme="majorHAnsi" w:eastAsia="Calibri" w:hAnsiTheme="majorHAnsi" w:cstheme="majorHAnsi"/>
          <w:kern w:val="2"/>
          <w:sz w:val="22"/>
          <w:szCs w:val="22"/>
          <w:lang w:val="de-AT" w:eastAsia="en-US"/>
          <w14:ligatures w14:val="standardContextual"/>
        </w:rPr>
        <w:t xml:space="preserve">und leisten einen wichtigen Beitrag zur Weiterentwicklung des Weinviertels. Jede eingereichte Idee muss bestimmte Kriterien erfüllen, um förderfähig zu sein: Sie soll innovativ und neuartig sein, einen Mehrwert für das gesamte östliche Weinviertel schaffen und zur lokalen Entwicklungsstrategie der LEADER-Region passen. </w:t>
      </w:r>
      <w:r w:rsidR="009F09C4" w:rsidRPr="00667536">
        <w:rPr>
          <w:rFonts w:asciiTheme="majorHAnsi" w:eastAsia="Calibri" w:hAnsiTheme="majorHAnsi" w:cstheme="majorHAnsi"/>
          <w:b/>
          <w:bCs/>
          <w:kern w:val="2"/>
          <w:sz w:val="22"/>
          <w:szCs w:val="22"/>
          <w:lang w:val="de-AT" w:eastAsia="en-US"/>
          <w14:ligatures w14:val="standardContextual"/>
        </w:rPr>
        <w:t>Alle Informationen sowie eine detaillierte Beschreibung der aktuellen Förderaufrufe sind unter</w:t>
      </w:r>
      <w:r w:rsidR="009F09C4" w:rsidRPr="00667536">
        <w:rPr>
          <w:rFonts w:asciiTheme="majorHAnsi" w:eastAsia="Calibri" w:hAnsiTheme="majorHAnsi" w:cstheme="majorHAnsi"/>
          <w:kern w:val="2"/>
          <w:sz w:val="22"/>
          <w:szCs w:val="22"/>
          <w:lang w:val="de-AT" w:eastAsia="en-US"/>
          <w14:ligatures w14:val="standardContextual"/>
        </w:rPr>
        <w:t xml:space="preserve"> </w:t>
      </w:r>
      <w:r w:rsidR="009F09C4" w:rsidRPr="00667536">
        <w:rPr>
          <w:rFonts w:asciiTheme="majorHAnsi" w:eastAsia="Calibri" w:hAnsiTheme="majorHAnsi" w:cstheme="majorHAnsi"/>
          <w:color w:val="0563C1"/>
          <w:kern w:val="2"/>
          <w:sz w:val="22"/>
          <w:szCs w:val="22"/>
          <w:u w:val="single"/>
          <w:lang w:val="de-AT" w:eastAsia="en-US"/>
          <w14:ligatures w14:val="standardContextual"/>
        </w:rPr>
        <w:t>www.weinviertelost.at/foerderung/foerderinfos</w:t>
      </w:r>
      <w:r w:rsidRPr="00667536">
        <w:rPr>
          <w:rFonts w:asciiTheme="majorHAnsi" w:eastAsia="Calibri" w:hAnsiTheme="majorHAnsi" w:cstheme="majorHAnsi"/>
          <w:b/>
          <w:bCs/>
          <w:kern w:val="2"/>
          <w:sz w:val="22"/>
          <w:szCs w:val="22"/>
          <w:lang w:val="de-AT" w:eastAsia="en-US"/>
          <w14:ligatures w14:val="standardContextual"/>
        </w:rPr>
        <w:t xml:space="preserve"> zu finden.</w:t>
      </w:r>
    </w:p>
    <w:sectPr w:rsidR="00864E7C" w:rsidRPr="009F09C4" w:rsidSect="00C71EFF">
      <w:headerReference w:type="even" r:id="rId7"/>
      <w:headerReference w:type="default" r:id="rId8"/>
      <w:footerReference w:type="even" r:id="rId9"/>
      <w:footerReference w:type="default" r:id="rId10"/>
      <w:headerReference w:type="first" r:id="rId11"/>
      <w:footerReference w:type="first" r:id="rId12"/>
      <w:pgSz w:w="11900" w:h="16840"/>
      <w:pgMar w:top="3119" w:right="1417" w:bottom="1134" w:left="1417"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6F50A" w14:textId="77777777" w:rsidR="00DA0911" w:rsidRDefault="00DA0911" w:rsidP="00864E7C">
      <w:pPr>
        <w:spacing w:after="0"/>
      </w:pPr>
      <w:r>
        <w:separator/>
      </w:r>
    </w:p>
  </w:endnote>
  <w:endnote w:type="continuationSeparator" w:id="0">
    <w:p w14:paraId="2E85CBF8" w14:textId="77777777" w:rsidR="00DA0911" w:rsidRDefault="00DA0911" w:rsidP="00864E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4DCD" w14:textId="77777777" w:rsidR="002E7438" w:rsidRDefault="002E74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FFCA" w14:textId="479D0396" w:rsidR="00417180" w:rsidRDefault="002E7438" w:rsidP="00417180">
    <w:pPr>
      <w:pStyle w:val="Fuzeile"/>
      <w:ind w:hanging="1134"/>
    </w:pPr>
    <w:r>
      <w:rPr>
        <w:noProof/>
      </w:rPr>
      <w:drawing>
        <wp:anchor distT="0" distB="0" distL="114300" distR="114300" simplePos="0" relativeHeight="251663359" behindDoc="0" locked="0" layoutInCell="1" allowOverlap="1" wp14:anchorId="4D0850F9" wp14:editId="6EBF9AA8">
          <wp:simplePos x="0" y="0"/>
          <wp:positionH relativeFrom="column">
            <wp:posOffset>-756920</wp:posOffset>
          </wp:positionH>
          <wp:positionV relativeFrom="paragraph">
            <wp:posOffset>-666115</wp:posOffset>
          </wp:positionV>
          <wp:extent cx="3448050" cy="72186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050" cy="721862"/>
                  </a:xfrm>
                  <a:prstGeom prst="rect">
                    <a:avLst/>
                  </a:prstGeom>
                  <a:noFill/>
                  <a:ln>
                    <a:noFill/>
                  </a:ln>
                </pic:spPr>
              </pic:pic>
            </a:graphicData>
          </a:graphic>
          <wp14:sizeRelH relativeFrom="page">
            <wp14:pctWidth>0</wp14:pctWidth>
          </wp14:sizeRelH>
          <wp14:sizeRelV relativeFrom="page">
            <wp14:pctHeight>0</wp14:pctHeight>
          </wp14:sizeRelV>
        </wp:anchor>
      </w:drawing>
    </w:r>
    <w:r w:rsidR="002E7ACA">
      <w:rPr>
        <w:noProof/>
      </w:rPr>
      <w:drawing>
        <wp:anchor distT="0" distB="0" distL="114300" distR="114300" simplePos="0" relativeHeight="251666432" behindDoc="1" locked="0" layoutInCell="1" allowOverlap="1" wp14:anchorId="56A99016" wp14:editId="6D9F6256">
          <wp:simplePos x="0" y="0"/>
          <wp:positionH relativeFrom="column">
            <wp:posOffset>4005580</wp:posOffset>
          </wp:positionH>
          <wp:positionV relativeFrom="paragraph">
            <wp:posOffset>-780415</wp:posOffset>
          </wp:positionV>
          <wp:extent cx="2564130" cy="915670"/>
          <wp:effectExtent l="0" t="0" r="762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99323" name=""/>
                  <pic:cNvPicPr/>
                </pic:nvPicPr>
                <pic:blipFill rotWithShape="1">
                  <a:blip r:embed="rId2"/>
                  <a:srcRect l="64957"/>
                  <a:stretch/>
                </pic:blipFill>
                <pic:spPr bwMode="auto">
                  <a:xfrm>
                    <a:off x="0" y="0"/>
                    <a:ext cx="2564130" cy="915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A4E7" w14:textId="77777777" w:rsidR="002E7438" w:rsidRDefault="002E74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08A2" w14:textId="77777777" w:rsidR="00DA0911" w:rsidRDefault="00DA0911" w:rsidP="00864E7C">
      <w:pPr>
        <w:spacing w:after="0"/>
      </w:pPr>
      <w:r>
        <w:separator/>
      </w:r>
    </w:p>
  </w:footnote>
  <w:footnote w:type="continuationSeparator" w:id="0">
    <w:p w14:paraId="318686CF" w14:textId="77777777" w:rsidR="00DA0911" w:rsidRDefault="00DA0911" w:rsidP="00864E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F174" w14:textId="77777777" w:rsidR="002E7438" w:rsidRDefault="002E74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80A5" w14:textId="48064ECD" w:rsidR="00864E7C" w:rsidRDefault="008344D6" w:rsidP="00864E7C">
    <w:pPr>
      <w:pStyle w:val="Kopfzeile"/>
      <w:tabs>
        <w:tab w:val="left" w:pos="6521"/>
      </w:tabs>
      <w:ind w:left="4536"/>
    </w:pPr>
    <w:r>
      <w:rPr>
        <w:noProof/>
      </w:rPr>
      <w:drawing>
        <wp:anchor distT="0" distB="0" distL="114300" distR="114300" simplePos="0" relativeHeight="251664384" behindDoc="1" locked="0" layoutInCell="1" allowOverlap="1" wp14:anchorId="233D50C2" wp14:editId="5E1A81A0">
          <wp:simplePos x="0" y="0"/>
          <wp:positionH relativeFrom="page">
            <wp:align>left</wp:align>
          </wp:positionH>
          <wp:positionV relativeFrom="paragraph">
            <wp:posOffset>575310</wp:posOffset>
          </wp:positionV>
          <wp:extent cx="3091348" cy="707198"/>
          <wp:effectExtent l="0" t="0" r="0" b="0"/>
          <wp:wrapTight wrapText="bothSides">
            <wp:wrapPolygon edited="0">
              <wp:start x="0" y="0"/>
              <wp:lineTo x="0" y="20960"/>
              <wp:lineTo x="21431" y="20960"/>
              <wp:lineTo x="21431"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72561" name=""/>
                  <pic:cNvPicPr/>
                </pic:nvPicPr>
                <pic:blipFill>
                  <a:blip r:embed="rId1"/>
                  <a:stretch>
                    <a:fillRect/>
                  </a:stretch>
                </pic:blipFill>
                <pic:spPr>
                  <a:xfrm>
                    <a:off x="0" y="0"/>
                    <a:ext cx="3091348" cy="707198"/>
                  </a:xfrm>
                  <a:prstGeom prst="rect">
                    <a:avLst/>
                  </a:prstGeom>
                </pic:spPr>
              </pic:pic>
            </a:graphicData>
          </a:graphic>
        </wp:anchor>
      </w:drawing>
    </w:r>
    <w:r w:rsidR="002E7ACA">
      <w:rPr>
        <w:noProof/>
      </w:rPr>
      <w:drawing>
        <wp:anchor distT="0" distB="0" distL="114300" distR="114300" simplePos="0" relativeHeight="251665408" behindDoc="1" locked="0" layoutInCell="1" allowOverlap="1" wp14:anchorId="3E0CBF7B" wp14:editId="0E44C0E6">
          <wp:simplePos x="0" y="0"/>
          <wp:positionH relativeFrom="column">
            <wp:posOffset>4425315</wp:posOffset>
          </wp:positionH>
          <wp:positionV relativeFrom="paragraph">
            <wp:posOffset>9525</wp:posOffset>
          </wp:positionV>
          <wp:extent cx="2416810" cy="2533650"/>
          <wp:effectExtent l="0" t="0" r="0" b="0"/>
          <wp:wrapTight wrapText="bothSides">
            <wp:wrapPolygon edited="0">
              <wp:start x="12599" y="1624"/>
              <wp:lineTo x="4767" y="4223"/>
              <wp:lineTo x="3405" y="5522"/>
              <wp:lineTo x="3065" y="6009"/>
              <wp:lineTo x="3065" y="7146"/>
              <wp:lineTo x="3746" y="9744"/>
              <wp:lineTo x="4937" y="12343"/>
              <wp:lineTo x="9024" y="14941"/>
              <wp:lineTo x="9194" y="15753"/>
              <wp:lineTo x="11407" y="17540"/>
              <wp:lineTo x="16004" y="19326"/>
              <wp:lineTo x="17196" y="19326"/>
              <wp:lineTo x="17537" y="18839"/>
              <wp:lineTo x="17026" y="18189"/>
              <wp:lineTo x="16174" y="17540"/>
              <wp:lineTo x="14302" y="14941"/>
              <wp:lineTo x="14302" y="12343"/>
              <wp:lineTo x="14983" y="12343"/>
              <wp:lineTo x="16174" y="10556"/>
              <wp:lineTo x="15664" y="4547"/>
              <wp:lineTo x="14302" y="1624"/>
              <wp:lineTo x="12599" y="1624"/>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681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E7C">
      <w:tab/>
    </w:r>
    <w:r w:rsidR="00864E7C">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2EB1" w14:textId="77777777" w:rsidR="002E7438" w:rsidRDefault="002E74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77D03"/>
    <w:multiLevelType w:val="hybridMultilevel"/>
    <w:tmpl w:val="BAA25BB4"/>
    <w:lvl w:ilvl="0" w:tplc="28768EB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A2215F8"/>
    <w:multiLevelType w:val="hybridMultilevel"/>
    <w:tmpl w:val="AEF432B8"/>
    <w:lvl w:ilvl="0" w:tplc="D4E03BAC">
      <w:start w:val="16"/>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6B3F24A8"/>
    <w:multiLevelType w:val="hybridMultilevel"/>
    <w:tmpl w:val="BE9E55D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582376151">
    <w:abstractNumId w:val="2"/>
  </w:num>
  <w:num w:numId="2" w16cid:durableId="356858487">
    <w:abstractNumId w:val="0"/>
  </w:num>
  <w:num w:numId="3" w16cid:durableId="1465925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trackRevisions/>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3B"/>
    <w:rsid w:val="00013F73"/>
    <w:rsid w:val="0004679A"/>
    <w:rsid w:val="001507EA"/>
    <w:rsid w:val="00152269"/>
    <w:rsid w:val="001621F2"/>
    <w:rsid w:val="00202045"/>
    <w:rsid w:val="00274FB5"/>
    <w:rsid w:val="002815F7"/>
    <w:rsid w:val="002E7438"/>
    <w:rsid w:val="002E7ACA"/>
    <w:rsid w:val="00342A97"/>
    <w:rsid w:val="00363E60"/>
    <w:rsid w:val="00375918"/>
    <w:rsid w:val="003A2AA0"/>
    <w:rsid w:val="003E4A2F"/>
    <w:rsid w:val="003F73A8"/>
    <w:rsid w:val="00417180"/>
    <w:rsid w:val="004209D8"/>
    <w:rsid w:val="00451439"/>
    <w:rsid w:val="004D1082"/>
    <w:rsid w:val="004F6B64"/>
    <w:rsid w:val="0052097E"/>
    <w:rsid w:val="005600BB"/>
    <w:rsid w:val="00560C7F"/>
    <w:rsid w:val="00606559"/>
    <w:rsid w:val="00667536"/>
    <w:rsid w:val="006E6DF2"/>
    <w:rsid w:val="00711B14"/>
    <w:rsid w:val="0079030A"/>
    <w:rsid w:val="007B0B02"/>
    <w:rsid w:val="007D492D"/>
    <w:rsid w:val="007F538D"/>
    <w:rsid w:val="00802FD8"/>
    <w:rsid w:val="008344D6"/>
    <w:rsid w:val="00864E7C"/>
    <w:rsid w:val="008A42E8"/>
    <w:rsid w:val="00992259"/>
    <w:rsid w:val="009F09C4"/>
    <w:rsid w:val="00A31480"/>
    <w:rsid w:val="00A65DF9"/>
    <w:rsid w:val="00B319F9"/>
    <w:rsid w:val="00B917C8"/>
    <w:rsid w:val="00BE59AE"/>
    <w:rsid w:val="00C00CB7"/>
    <w:rsid w:val="00C545A0"/>
    <w:rsid w:val="00C6007A"/>
    <w:rsid w:val="00C71EFF"/>
    <w:rsid w:val="00CA5D62"/>
    <w:rsid w:val="00D05A1F"/>
    <w:rsid w:val="00D917CE"/>
    <w:rsid w:val="00DA0911"/>
    <w:rsid w:val="00DE2E8F"/>
    <w:rsid w:val="00EC4535"/>
    <w:rsid w:val="00F97A3B"/>
    <w:rsid w:val="00FB6B63"/>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7EC456D"/>
  <w15:docId w15:val="{50DC4468-BF1A-485E-89D1-58297D7B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next w:val="Standard"/>
    <w:link w:val="berschrift4Zchn"/>
    <w:uiPriority w:val="9"/>
    <w:semiHidden/>
    <w:unhideWhenUsed/>
    <w:qFormat/>
    <w:rsid w:val="004514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4E7C"/>
    <w:pPr>
      <w:tabs>
        <w:tab w:val="center" w:pos="4536"/>
        <w:tab w:val="right" w:pos="9072"/>
      </w:tabs>
      <w:spacing w:after="0"/>
    </w:pPr>
  </w:style>
  <w:style w:type="character" w:customStyle="1" w:styleId="KopfzeileZchn">
    <w:name w:val="Kopfzeile Zchn"/>
    <w:basedOn w:val="Absatz-Standardschriftart"/>
    <w:link w:val="Kopfzeile"/>
    <w:uiPriority w:val="99"/>
    <w:rsid w:val="00864E7C"/>
  </w:style>
  <w:style w:type="paragraph" w:styleId="Fuzeile">
    <w:name w:val="footer"/>
    <w:basedOn w:val="Standard"/>
    <w:link w:val="FuzeileZchn"/>
    <w:uiPriority w:val="99"/>
    <w:unhideWhenUsed/>
    <w:rsid w:val="00864E7C"/>
    <w:pPr>
      <w:tabs>
        <w:tab w:val="center" w:pos="4536"/>
        <w:tab w:val="right" w:pos="9072"/>
      </w:tabs>
      <w:spacing w:after="0"/>
    </w:pPr>
  </w:style>
  <w:style w:type="character" w:customStyle="1" w:styleId="FuzeileZchn">
    <w:name w:val="Fußzeile Zchn"/>
    <w:basedOn w:val="Absatz-Standardschriftart"/>
    <w:link w:val="Fuzeile"/>
    <w:uiPriority w:val="99"/>
    <w:rsid w:val="00864E7C"/>
  </w:style>
  <w:style w:type="paragraph" w:styleId="Sprechblasentext">
    <w:name w:val="Balloon Text"/>
    <w:basedOn w:val="Standard"/>
    <w:link w:val="SprechblasentextZchn"/>
    <w:uiPriority w:val="99"/>
    <w:semiHidden/>
    <w:unhideWhenUsed/>
    <w:rsid w:val="00864E7C"/>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64E7C"/>
    <w:rPr>
      <w:rFonts w:ascii="Lucida Grande" w:hAnsi="Lucida Grande" w:cs="Lucida Grande"/>
      <w:sz w:val="18"/>
      <w:szCs w:val="18"/>
    </w:rPr>
  </w:style>
  <w:style w:type="paragraph" w:styleId="Listenabsatz">
    <w:name w:val="List Paragraph"/>
    <w:basedOn w:val="Standard"/>
    <w:uiPriority w:val="34"/>
    <w:qFormat/>
    <w:rsid w:val="00013F73"/>
    <w:pPr>
      <w:ind w:left="720"/>
      <w:contextualSpacing/>
    </w:pPr>
  </w:style>
  <w:style w:type="character" w:styleId="Hyperlink">
    <w:name w:val="Hyperlink"/>
    <w:basedOn w:val="Absatz-Standardschriftart"/>
    <w:uiPriority w:val="99"/>
    <w:unhideWhenUsed/>
    <w:rsid w:val="00C00CB7"/>
    <w:rPr>
      <w:color w:val="0000FF"/>
      <w:u w:val="single"/>
    </w:rPr>
  </w:style>
  <w:style w:type="paragraph" w:styleId="StandardWeb">
    <w:name w:val="Normal (Web)"/>
    <w:basedOn w:val="Standard"/>
    <w:uiPriority w:val="99"/>
    <w:unhideWhenUsed/>
    <w:rsid w:val="00C00CB7"/>
    <w:pPr>
      <w:spacing w:before="100" w:beforeAutospacing="1" w:after="100" w:afterAutospacing="1"/>
    </w:pPr>
    <w:rPr>
      <w:rFonts w:ascii="Times" w:eastAsia="MS Mincho" w:hAnsi="Times" w:cs="Times New Roman"/>
      <w:sz w:val="20"/>
      <w:szCs w:val="20"/>
      <w:lang w:val="de-AT" w:eastAsia="de-DE"/>
    </w:rPr>
  </w:style>
  <w:style w:type="character" w:customStyle="1" w:styleId="berschrift4Zchn">
    <w:name w:val="Überschrift 4 Zchn"/>
    <w:basedOn w:val="Absatz-Standardschriftart"/>
    <w:link w:val="berschrift4"/>
    <w:uiPriority w:val="9"/>
    <w:semiHidden/>
    <w:rsid w:val="00451439"/>
    <w:rPr>
      <w:rFonts w:asciiTheme="majorHAnsi" w:eastAsiaTheme="majorEastAsia" w:hAnsiTheme="majorHAnsi" w:cstheme="majorBidi"/>
      <w:i/>
      <w:iCs/>
      <w:color w:val="365F91" w:themeColor="accent1" w:themeShade="BF"/>
    </w:rPr>
  </w:style>
  <w:style w:type="character" w:styleId="Kommentarzeichen">
    <w:name w:val="annotation reference"/>
    <w:basedOn w:val="Absatz-Standardschriftart"/>
    <w:uiPriority w:val="99"/>
    <w:semiHidden/>
    <w:unhideWhenUsed/>
    <w:rsid w:val="00B917C8"/>
    <w:rPr>
      <w:sz w:val="16"/>
      <w:szCs w:val="16"/>
    </w:rPr>
  </w:style>
  <w:style w:type="paragraph" w:styleId="Kommentartext">
    <w:name w:val="annotation text"/>
    <w:basedOn w:val="Standard"/>
    <w:link w:val="KommentartextZchn"/>
    <w:uiPriority w:val="99"/>
    <w:unhideWhenUsed/>
    <w:rsid w:val="00B917C8"/>
    <w:rPr>
      <w:sz w:val="20"/>
      <w:szCs w:val="20"/>
    </w:rPr>
  </w:style>
  <w:style w:type="character" w:customStyle="1" w:styleId="KommentartextZchn">
    <w:name w:val="Kommentartext Zchn"/>
    <w:basedOn w:val="Absatz-Standardschriftart"/>
    <w:link w:val="Kommentartext"/>
    <w:uiPriority w:val="99"/>
    <w:rsid w:val="00B917C8"/>
    <w:rPr>
      <w:sz w:val="20"/>
      <w:szCs w:val="20"/>
    </w:rPr>
  </w:style>
  <w:style w:type="paragraph" w:styleId="Kommentarthema">
    <w:name w:val="annotation subject"/>
    <w:basedOn w:val="Kommentartext"/>
    <w:next w:val="Kommentartext"/>
    <w:link w:val="KommentarthemaZchn"/>
    <w:uiPriority w:val="99"/>
    <w:semiHidden/>
    <w:unhideWhenUsed/>
    <w:rsid w:val="00B917C8"/>
    <w:rPr>
      <w:b/>
      <w:bCs/>
    </w:rPr>
  </w:style>
  <w:style w:type="character" w:customStyle="1" w:styleId="KommentarthemaZchn">
    <w:name w:val="Kommentarthema Zchn"/>
    <w:basedOn w:val="KommentartextZchn"/>
    <w:link w:val="Kommentarthema"/>
    <w:uiPriority w:val="99"/>
    <w:semiHidden/>
    <w:rsid w:val="00B917C8"/>
    <w:rPr>
      <w:b/>
      <w:bCs/>
      <w:sz w:val="20"/>
      <w:szCs w:val="20"/>
    </w:rPr>
  </w:style>
  <w:style w:type="paragraph" w:customStyle="1" w:styleId="isselectedend">
    <w:name w:val="isselectedend"/>
    <w:basedOn w:val="Standard"/>
    <w:rsid w:val="00EC4535"/>
    <w:pPr>
      <w:spacing w:before="100" w:beforeAutospacing="1" w:after="100" w:afterAutospacing="1"/>
    </w:pPr>
    <w:rPr>
      <w:rFonts w:ascii="Times New Roman" w:eastAsia="Times New Roman" w:hAnsi="Times New Roman" w:cs="Times New Roman"/>
      <w:lang w:val="de-AT" w:eastAsia="de-AT"/>
    </w:rPr>
  </w:style>
  <w:style w:type="character" w:styleId="Fett">
    <w:name w:val="Strong"/>
    <w:basedOn w:val="Absatz-Standardschriftart"/>
    <w:uiPriority w:val="22"/>
    <w:qFormat/>
    <w:rsid w:val="00EC4535"/>
    <w:rPr>
      <w:b/>
      <w:bCs/>
    </w:rPr>
  </w:style>
  <w:style w:type="paragraph" w:styleId="berarbeitung">
    <w:name w:val="Revision"/>
    <w:hidden/>
    <w:uiPriority w:val="99"/>
    <w:semiHidden/>
    <w:rsid w:val="00D917C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68562">
      <w:bodyDiv w:val="1"/>
      <w:marLeft w:val="0"/>
      <w:marRight w:val="0"/>
      <w:marTop w:val="0"/>
      <w:marBottom w:val="0"/>
      <w:divBdr>
        <w:top w:val="none" w:sz="0" w:space="0" w:color="auto"/>
        <w:left w:val="none" w:sz="0" w:space="0" w:color="auto"/>
        <w:bottom w:val="none" w:sz="0" w:space="0" w:color="auto"/>
        <w:right w:val="none" w:sz="0" w:space="0" w:color="auto"/>
      </w:divBdr>
    </w:div>
    <w:div w:id="830101410">
      <w:bodyDiv w:val="1"/>
      <w:marLeft w:val="0"/>
      <w:marRight w:val="0"/>
      <w:marTop w:val="0"/>
      <w:marBottom w:val="0"/>
      <w:divBdr>
        <w:top w:val="none" w:sz="0" w:space="0" w:color="auto"/>
        <w:left w:val="none" w:sz="0" w:space="0" w:color="auto"/>
        <w:bottom w:val="none" w:sz="0" w:space="0" w:color="auto"/>
        <w:right w:val="none" w:sz="0" w:space="0" w:color="auto"/>
      </w:divBdr>
    </w:div>
    <w:div w:id="960065291">
      <w:bodyDiv w:val="1"/>
      <w:marLeft w:val="0"/>
      <w:marRight w:val="0"/>
      <w:marTop w:val="0"/>
      <w:marBottom w:val="0"/>
      <w:divBdr>
        <w:top w:val="none" w:sz="0" w:space="0" w:color="auto"/>
        <w:left w:val="none" w:sz="0" w:space="0" w:color="auto"/>
        <w:bottom w:val="none" w:sz="0" w:space="0" w:color="auto"/>
        <w:right w:val="none" w:sz="0" w:space="0" w:color="auto"/>
      </w:divBdr>
    </w:div>
    <w:div w:id="1118138108">
      <w:bodyDiv w:val="1"/>
      <w:marLeft w:val="0"/>
      <w:marRight w:val="0"/>
      <w:marTop w:val="0"/>
      <w:marBottom w:val="0"/>
      <w:divBdr>
        <w:top w:val="none" w:sz="0" w:space="0" w:color="auto"/>
        <w:left w:val="none" w:sz="0" w:space="0" w:color="auto"/>
        <w:bottom w:val="none" w:sz="0" w:space="0" w:color="auto"/>
        <w:right w:val="none" w:sz="0" w:space="0" w:color="auto"/>
      </w:divBdr>
    </w:div>
    <w:div w:id="1653289207">
      <w:bodyDiv w:val="1"/>
      <w:marLeft w:val="0"/>
      <w:marRight w:val="0"/>
      <w:marTop w:val="0"/>
      <w:marBottom w:val="0"/>
      <w:divBdr>
        <w:top w:val="none" w:sz="0" w:space="0" w:color="auto"/>
        <w:left w:val="none" w:sz="0" w:space="0" w:color="auto"/>
        <w:bottom w:val="none" w:sz="0" w:space="0" w:color="auto"/>
        <w:right w:val="none" w:sz="0" w:space="0" w:color="auto"/>
      </w:divBdr>
    </w:div>
    <w:div w:id="1724407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2765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xxx</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Bernold</dc:creator>
  <cp:keywords/>
  <dc:description/>
  <cp:lastModifiedBy>Leader Weinviertel Ost</cp:lastModifiedBy>
  <cp:revision>3</cp:revision>
  <cp:lastPrinted>2015-09-10T07:04:00Z</cp:lastPrinted>
  <dcterms:created xsi:type="dcterms:W3CDTF">2026-07-08T07:09:00Z</dcterms:created>
  <dcterms:modified xsi:type="dcterms:W3CDTF">2026-07-08T07:17:00Z</dcterms:modified>
</cp:coreProperties>
</file>